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07A24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right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СОВЕТ   ГОРОДСКОГО ПОСЕЛЕНИЯ              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«ПРИИСКОВСКОЕ»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>
      <w:pPr>
        <w:keepNext w:val="1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28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декабря 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24</w:t>
      </w:r>
      <w:r>
        <w:rPr>
          <w:rFonts w:ascii="Times New Roman" w:hAnsi="Times New Roman"/>
          <w:color w:val="000000"/>
          <w:sz w:val="28"/>
        </w:rPr>
        <w:t xml:space="preserve"> г.</w:t>
        <w:tab/>
        <w:tab/>
        <w:tab/>
        <w:tab/>
        <w:tab/>
      </w:r>
      <w:r>
        <w:rPr>
          <w:rFonts w:ascii="Times New Roman" w:hAnsi="Times New Roman"/>
          <w:color w:val="000000"/>
          <w:sz w:val="32"/>
        </w:rPr>
        <w:tab/>
      </w:r>
      <w:r>
        <w:rPr>
          <w:rFonts w:ascii="Times New Roman" w:hAnsi="Times New Roman"/>
          <w:color w:val="000000"/>
          <w:sz w:val="32"/>
        </w:rPr>
        <w:t xml:space="preserve">                       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>50</w:t>
      </w:r>
      <w:r>
        <w:rPr>
          <w:rFonts w:ascii="Times New Roman" w:hAnsi="Times New Roman"/>
          <w:color w:val="000000"/>
          <w:sz w:val="28"/>
        </w:rPr>
        <w:tab/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Приисковый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бюджете городского поселения «Приисковское» на 2025год.</w:t>
      </w: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В соответствии с Бюджетным кодексом Российской Федерации, Федеральным законом от 06.10.2003 г. №131-ФЗ "Об общих принципах организации местного самоуправления в Российской Федерации", № 42 "Об утверждении Положения "О бюджетном процессе в городском поселении «Приисковское», руководствуясь ст. 58, 64 Устава городского поселения «Приисковское»,Совет городского поселения «Приисковское»</w:t>
      </w:r>
      <w:r>
        <w:rPr>
          <w:rFonts w:ascii="Times New Roman" w:hAnsi="Times New Roman"/>
          <w:b w:val="1"/>
          <w:sz w:val="28"/>
        </w:rPr>
        <w:t>Р Е Ш И Л: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Статья 1. Утвердить бюджет городского поселения «Приисковское» муниципального района «Нерчинский район» Забайкальского края на 2024 год: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 по доходам в сумме  15364,7 тыс. руб.,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по расходам в сумме   15364,7 тыс. руб.;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Статья 2.   Утвердить в бюджете городского поселения «Приисковское» на 2025 год поступления доходов по основным источникам в объеме согласно приложения № 1 к настоящему Решению;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Статья 3. Утвердить распределение расходов бюджета городского поселения «Приисковское» на 2025 год: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ведомственной классификации расходов бюджета городского поселения «Приисковское» - согласно приложению №2 к настоящему решению.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разделам, подразделам, функциональной классификации расходов бюджета городского поселения «Приисковское» -  согласно приложению № 3 к настоящему Решению;</w:t>
      </w:r>
    </w:p>
    <w:p>
      <w:pPr>
        <w:pStyle w:val="P1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4. Утвердить перечень муниципальных программ, предусмотренных к финансированию в 2025 году из бюджета городского поселения «Приисковское» в соответствии с приложением № 4 к настоящему решению.      </w:t>
      </w:r>
    </w:p>
    <w:p>
      <w:pPr>
        <w:pStyle w:val="P1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</w:p>
    <w:p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  5.  Установить, что исполнение бюджета городского поселения «Приисковское» по казначейской системе администрацией городского поселения «Приисковское» с использованием лицевых счетов бюджетных средств, открытых в ОФК, осуществляющем кассовое обслуживание исполнения бюджета городского поселения «Приисковское» и в соответствии с законодательством Российской Федерации и Законодательством Забайкальского края.</w:t>
      </w:r>
    </w:p>
    <w:p>
      <w:pPr>
        <w:ind w:firstLine="720" w:right="-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Установить, что кассовое обслуживание исполнения бюджета городского поселения «Приисковское» осуществляется ОФК на основании соглашения и на безвозмездной основе.</w:t>
      </w:r>
    </w:p>
    <w:p>
      <w:pPr>
        <w:ind w:firstLine="720" w:right="-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7. Нормативные и иные правовые акты органов местного самоуправления городского поселения «Приисковское», влекущие дополнительные расходы за счет средств бюджета городского поселения «Приисковское» на 2025 год, а также сокращающие его доходную базу, реализуются и применяются только при наличии соответствующих источников дополнительных доходов, поступлений в бюджет городского поселения «Приисковское».</w:t>
      </w:r>
    </w:p>
    <w:p>
      <w:pPr>
        <w:ind w:firstLine="720" w:right="-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Статья 8. Настоящее решение обнародовать в сети «Интернет» на официальном сайте администрации муниципального района «Нерчинский район» и информационном стенде администрации городского поселения «Приисковское».</w:t>
      </w:r>
    </w:p>
    <w:p>
      <w:pPr>
        <w:ind w:firstLine="720" w:right="-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Статья 9.  Настоящее решение вступает в силу на следующий день после официального обнародования и действует с 1 января 2025года. </w:t>
      </w:r>
    </w:p>
    <w:p>
      <w:pPr>
        <w:ind w:firstLine="720" w:right="-81"/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городского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«Приисковское»                                                  </w:t>
      </w:r>
      <w:r>
        <w:rPr>
          <w:rFonts w:ascii="Times New Roman" w:hAnsi="Times New Roman"/>
          <w:sz w:val="28"/>
        </w:rPr>
        <w:t xml:space="preserve">  Федорова Ю.К.</w:t>
      </w: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tbl>
      <w:tblPr>
        <w:tblW w:w="9296" w:type="dxa"/>
        <w:tblInd w:w="113" w:type="dxa"/>
        <w:tblLook w:val="04A0"/>
      </w:tblPr>
      <w:tblGrid/>
      <w:tr>
        <w:trPr>
          <w:trHeight w:hRule="atLeast" w:val="1890"/>
        </w:trPr>
        <w:tc>
          <w:tcPr>
            <w:tcW w:w="929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Приложение № 1 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к решению  Совета городского 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поселения «Приисковское»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"О бюджете городского поселения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"Приисковское" на 2025 год" 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</w:rPr>
              <w:t xml:space="preserve">28.12.2024 </w:t>
            </w:r>
            <w:r>
              <w:rPr>
                <w:rFonts w:ascii="Times New Roman" w:hAnsi="Times New Roman"/>
                <w:sz w:val="24"/>
              </w:rPr>
              <w:t xml:space="preserve"> г.  № </w:t>
            </w: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315"/>
        </w:trPr>
        <w:tc>
          <w:tcPr>
            <w:tcW w:w="92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Объемы поступления доходов</w:t>
            </w:r>
          </w:p>
        </w:tc>
      </w:tr>
      <w:tr>
        <w:trPr>
          <w:trHeight w:hRule="atLeast" w:val="315"/>
        </w:trPr>
        <w:tc>
          <w:tcPr>
            <w:tcW w:w="82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городского поселения "Приисковское" на 2025 год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00"/>
        </w:trPr>
        <w:tc>
          <w:tcPr>
            <w:tcW w:w="266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</w:t>
            </w:r>
          </w:p>
        </w:tc>
        <w:tc>
          <w:tcPr>
            <w:tcW w:w="556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доходов</w:t>
            </w:r>
          </w:p>
        </w:tc>
        <w:tc>
          <w:tcPr>
            <w:tcW w:w="107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Сумма,  тыс.руб.</w:t>
            </w:r>
          </w:p>
        </w:tc>
      </w:tr>
      <w:tr>
        <w:trPr>
          <w:trHeight w:hRule="atLeast" w:val="315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1 00 00000 00 0000 000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всего собственные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7140,2</w:t>
            </w:r>
          </w:p>
        </w:tc>
      </w:tr>
      <w:tr>
        <w:trPr>
          <w:trHeight w:hRule="atLeast" w:val="315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Налоговые доходы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6583,7</w:t>
            </w:r>
          </w:p>
        </w:tc>
      </w:tr>
      <w:tr>
        <w:trPr>
          <w:trHeight w:hRule="atLeast" w:val="315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10102010010000110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3108,2</w:t>
            </w:r>
          </w:p>
        </w:tc>
      </w:tr>
      <w:tr>
        <w:trPr>
          <w:trHeight w:hRule="atLeast" w:val="1691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10302230010000110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1733,9</w:t>
            </w:r>
          </w:p>
        </w:tc>
      </w:tr>
      <w:tr>
        <w:trPr>
          <w:trHeight w:hRule="atLeast" w:val="1971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10302240010000110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8,9</w:t>
            </w:r>
          </w:p>
        </w:tc>
      </w:tr>
      <w:tr>
        <w:trPr>
          <w:trHeight w:hRule="atLeast" w:val="1701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10302250010000110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1781,5</w:t>
            </w:r>
          </w:p>
        </w:tc>
      </w:tr>
      <w:tr>
        <w:trPr>
          <w:trHeight w:hRule="atLeast" w:val="1683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10302260010000110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-269,8</w:t>
            </w:r>
          </w:p>
        </w:tc>
      </w:tr>
      <w:tr>
        <w:trPr>
          <w:trHeight w:hRule="atLeast" w:val="315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10600000000000000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имущество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220</w:t>
            </w:r>
          </w:p>
        </w:tc>
      </w:tr>
      <w:tr>
        <w:trPr>
          <w:trHeight w:hRule="atLeast" w:val="1074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10601030130000110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07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</w:tr>
      <w:tr>
        <w:trPr>
          <w:trHeight w:hRule="atLeast" w:val="315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10606000000000110</w:t>
            </w:r>
          </w:p>
        </w:tc>
        <w:tc>
          <w:tcPr>
            <w:tcW w:w="5565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</w:tr>
      <w:tr>
        <w:trPr>
          <w:trHeight w:hRule="atLeast" w:val="768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10606033130000110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</w:tr>
      <w:tr>
        <w:trPr>
          <w:trHeight w:hRule="atLeast" w:val="273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10606043130000110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</w:tr>
      <w:tr>
        <w:trPr>
          <w:trHeight w:hRule="atLeast" w:val="1127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10804000010000110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5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Неналоговые доходы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556,5</w:t>
            </w:r>
          </w:p>
        </w:tc>
      </w:tr>
      <w:tr>
        <w:trPr>
          <w:trHeight w:hRule="atLeast" w:val="665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11100000000000000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490,9</w:t>
            </w:r>
          </w:p>
        </w:tc>
      </w:tr>
      <w:tr>
        <w:trPr>
          <w:trHeight w:hRule="atLeast" w:val="1527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11105013130000120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38,5</w:t>
            </w:r>
          </w:p>
        </w:tc>
      </w:tr>
      <w:tr>
        <w:trPr>
          <w:trHeight w:hRule="atLeast" w:val="1707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11109045130000120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452,4</w:t>
            </w:r>
          </w:p>
        </w:tc>
      </w:tr>
      <w:tr>
        <w:trPr>
          <w:trHeight w:hRule="atLeast" w:val="839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11301995130000130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65,6</w:t>
            </w:r>
          </w:p>
        </w:tc>
      </w:tr>
      <w:tr>
        <w:trPr>
          <w:trHeight w:hRule="atLeast" w:val="315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20000000000000000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8224,5</w:t>
            </w:r>
          </w:p>
        </w:tc>
      </w:tr>
      <w:tr>
        <w:trPr>
          <w:trHeight w:hRule="atLeast" w:val="315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20215002130000151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7883,0</w:t>
            </w:r>
          </w:p>
        </w:tc>
      </w:tr>
      <w:tr>
        <w:trPr>
          <w:trHeight w:hRule="atLeast" w:val="889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20225497130000150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Субвенция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</w:tr>
      <w:tr>
        <w:trPr>
          <w:trHeight w:hRule="atLeast" w:val="561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20201001130000151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городских поселений на выравнивание уровня бюджетной обеспеченности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341,5</w:t>
            </w:r>
          </w:p>
        </w:tc>
      </w:tr>
      <w:tr>
        <w:trPr>
          <w:trHeight w:hRule="atLeast" w:val="315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20216001130000150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подушевая дотация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271,5</w:t>
            </w:r>
          </w:p>
        </w:tc>
      </w:tr>
      <w:tr>
        <w:trPr>
          <w:trHeight w:hRule="atLeast" w:val="315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выравнивание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</w:tr>
      <w:tr>
        <w:trPr>
          <w:trHeight w:hRule="atLeast" w:val="1136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20235118130000000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w="26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доходов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15364,7</w:t>
            </w:r>
          </w:p>
        </w:tc>
      </w:tr>
    </w:tbl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suppressAutoHyphens w:val="1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uppressAutoHyphens w:val="1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uppressAutoHyphens w:val="1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uppressAutoHyphens w:val="1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uppressAutoHyphens w:val="1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uppressAutoHyphens w:val="1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uppressAutoHyphens w:val="1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uppressAutoHyphens w:val="1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tbl>
      <w:tblPr>
        <w:tblW w:w="10831" w:type="dxa"/>
        <w:tblInd w:w="-1026" w:type="dxa"/>
        <w:tblLook w:val="04A0"/>
      </w:tblPr>
      <w:tblGrid/>
      <w:tr>
        <w:trPr>
          <w:trHeight w:hRule="atLeast"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03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sz w:val="20"/>
              </w:rPr>
              <w:t>Приложение 2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к  решению Совета городского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поселения "Приисковское"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"О бюджете городского поселения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Приисковское на 2025 год"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28.12.20</w:t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 xml:space="preserve"> года </w:t>
            </w:r>
            <w:r>
              <w:rPr>
                <w:rFonts w:ascii="Times New Roman" w:hAnsi="Times New Roman"/>
                <w:sz w:val="20"/>
              </w:rPr>
              <w:t xml:space="preserve"> №</w:t>
            </w:r>
            <w:r>
              <w:rPr>
                <w:rFonts w:ascii="Times New Roman" w:hAnsi="Times New Roman"/>
                <w:sz w:val="20"/>
              </w:rPr>
              <w:t>50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03" w:type="dxa"/>
            <w:gridSpan w:val="2"/>
            <w:vMerge w:val="continue"/>
            <w:tcBorders>
              <w:left w:val="nil"/>
              <w:right w:val="nil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03" w:type="dxa"/>
            <w:gridSpan w:val="2"/>
            <w:vMerge w:val="continue"/>
            <w:tcBorders>
              <w:left w:val="nil"/>
              <w:right w:val="nil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03" w:type="dxa"/>
            <w:gridSpan w:val="2"/>
            <w:vMerge w:val="continue"/>
            <w:tcBorders>
              <w:left w:val="nil"/>
              <w:right w:val="nil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03" w:type="dxa"/>
            <w:gridSpan w:val="2"/>
            <w:vMerge w:val="continue"/>
            <w:tcBorders>
              <w:left w:val="nil"/>
              <w:right w:val="nil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03" w:type="dxa"/>
            <w:gridSpan w:val="2"/>
            <w:vMerge w:val="continue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87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8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Ведомственная структура расходов бюджета городского поселения "Приисковское"                                      на 2025 год, тыс. руб. </w:t>
            </w:r>
          </w:p>
        </w:tc>
      </w:tr>
      <w:tr>
        <w:trPr>
          <w:trHeight w:hRule="atLeast" w:val="600"/>
        </w:trPr>
        <w:tc>
          <w:tcPr>
            <w:tcW w:w="99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Вед.</w:t>
            </w:r>
          </w:p>
        </w:tc>
        <w:tc>
          <w:tcPr>
            <w:tcW w:w="85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Рз, ПР</w:t>
            </w:r>
          </w:p>
        </w:tc>
        <w:tc>
          <w:tcPr>
            <w:tcW w:w="10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ЦСР</w:t>
            </w:r>
          </w:p>
        </w:tc>
        <w:tc>
          <w:tcPr>
            <w:tcW w:w="94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ВР</w:t>
            </w:r>
          </w:p>
        </w:tc>
        <w:tc>
          <w:tcPr>
            <w:tcW w:w="510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расходов</w:t>
            </w:r>
          </w:p>
        </w:tc>
        <w:tc>
          <w:tcPr>
            <w:tcW w:w="190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Администрация городского поселения "Приисковское"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15364,7</w:t>
            </w:r>
          </w:p>
        </w:tc>
      </w:tr>
      <w:tr>
        <w:trPr>
          <w:trHeight w:hRule="atLeast" w:val="375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01 00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ОБЩЕГОСУДАРСТВЕННЫЕ ВОПРОСЫ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9079,3</w:t>
            </w:r>
          </w:p>
        </w:tc>
      </w:tr>
      <w:tr>
        <w:trPr>
          <w:trHeight w:hRule="atLeast" w:val="525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01 02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1114,2</w:t>
            </w:r>
          </w:p>
        </w:tc>
      </w:tr>
      <w:tr>
        <w:trPr>
          <w:trHeight w:hRule="atLeast" w:val="33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0000020300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Глава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1114,2</w:t>
            </w:r>
          </w:p>
        </w:tc>
      </w:tr>
      <w:tr>
        <w:trPr>
          <w:trHeight w:hRule="atLeast" w:val="45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выплату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1114,2</w:t>
            </w:r>
          </w:p>
        </w:tc>
      </w:tr>
      <w:tr>
        <w:trPr>
          <w:trHeight w:hRule="atLeast" w:val="33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1114,2</w:t>
            </w:r>
          </w:p>
        </w:tc>
      </w:tr>
      <w:tr>
        <w:trPr>
          <w:trHeight w:hRule="atLeast" w:val="33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855,8</w:t>
            </w:r>
          </w:p>
        </w:tc>
      </w:tr>
      <w:tr>
        <w:trPr>
          <w:trHeight w:hRule="atLeast" w:val="45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258,4</w:t>
            </w:r>
          </w:p>
        </w:tc>
      </w:tr>
      <w:tr>
        <w:trPr>
          <w:trHeight w:hRule="atLeast" w:val="63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01 04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1325,2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0000020400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Центральный аппарат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1325,2</w:t>
            </w:r>
          </w:p>
        </w:tc>
      </w:tr>
      <w:tr>
        <w:trPr>
          <w:trHeight w:hRule="atLeast" w:val="45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выплату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1325,2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1325,2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1017,8</w:t>
            </w:r>
          </w:p>
        </w:tc>
      </w:tr>
      <w:tr>
        <w:trPr>
          <w:trHeight w:hRule="atLeast" w:val="45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307,4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01 13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Другие 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6639,9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0000009399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4415,6</w:t>
            </w:r>
          </w:p>
        </w:tc>
      </w:tr>
      <w:tr>
        <w:trPr>
          <w:trHeight w:hRule="atLeast" w:val="45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выплату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4415,6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Фонд оплаты труда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3391,4</w:t>
            </w:r>
          </w:p>
        </w:tc>
      </w:tr>
      <w:tr>
        <w:trPr>
          <w:trHeight w:hRule="atLeast" w:val="45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Взносы по обязательному социальному страхованию на выплаты по оплате труда и иные выплаты работникам казенных учреждений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1024,2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414,4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46,0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12,8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ГСМ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225,6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тепловая энергия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1741,4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68,5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Земельный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63,8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Транспортный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4,7</w:t>
            </w:r>
          </w:p>
        </w:tc>
      </w:tr>
      <w:tr>
        <w:trPr>
          <w:trHeight w:hRule="atLeast" w:val="54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0203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Мобилизационная и вневойсковая подготовка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</w:tr>
      <w:tr>
        <w:trPr>
          <w:trHeight w:hRule="atLeast" w:val="525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51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03 00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305,5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0309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Гражданская оборона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50,0</w:t>
            </w:r>
          </w:p>
        </w:tc>
      </w:tr>
      <w:tr>
        <w:trPr>
          <w:trHeight w:hRule="atLeast" w:val="51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0000021801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255,5</w:t>
            </w:r>
          </w:p>
        </w:tc>
      </w:tr>
      <w:tr>
        <w:trPr>
          <w:trHeight w:hRule="atLeast" w:val="45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0000024799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175,5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Расходы на выплату персоналу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175,5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Фонд оплаты труда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134,8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40,7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Закупка товаров, работ и услуг для государственных нужд</w:t>
            </w:r>
          </w:p>
        </w:tc>
        <w:tc>
          <w:tcPr>
            <w:tcW w:w="190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90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244</w:t>
            </w:r>
          </w:p>
        </w:tc>
        <w:tc>
          <w:tcPr>
            <w:tcW w:w="5103" w:type="dxa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Опашка</w:t>
            </w:r>
          </w:p>
        </w:tc>
        <w:tc>
          <w:tcPr>
            <w:tcW w:w="190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04 00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3254,5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0409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Дорожное хозяйство (дорожные фонды)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3254,5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0000031533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Муниципальный дорожный фонд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3254,5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3254,5</w:t>
            </w:r>
          </w:p>
        </w:tc>
      </w:tr>
      <w:tr>
        <w:trPr>
          <w:trHeight w:hRule="atLeast" w:val="33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05 00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2158,4</w:t>
            </w:r>
          </w:p>
        </w:tc>
      </w:tr>
      <w:tr>
        <w:trPr>
          <w:trHeight w:hRule="atLeast" w:val="33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0502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500,0</w:t>
            </w:r>
          </w:p>
        </w:tc>
      </w:tr>
      <w:tr>
        <w:trPr>
          <w:trHeight w:hRule="atLeast" w:val="33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0000009605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</w:tr>
      <w:tr>
        <w:trPr>
          <w:trHeight w:hRule="atLeast" w:val="33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</w:tr>
      <w:tr>
        <w:trPr>
          <w:trHeight w:hRule="atLeast" w:val="45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0505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выплату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1658,4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0000029900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выплату персоналу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1658,4</w:t>
            </w:r>
          </w:p>
        </w:tc>
      </w:tr>
      <w:tr>
        <w:trPr>
          <w:trHeight w:hRule="atLeast" w:val="45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выплату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658,4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Фонд оплаты труда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509,1</w:t>
            </w:r>
          </w:p>
        </w:tc>
      </w:tr>
      <w:tr>
        <w:trPr>
          <w:trHeight w:hRule="atLeast" w:val="45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выплату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149,3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1000,0</w:t>
            </w:r>
          </w:p>
        </w:tc>
      </w:tr>
      <w:tr>
        <w:trPr>
          <w:trHeight w:hRule="atLeast" w:val="33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08 00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КУЛЬТУРА И КИНЕМАТОГРАФИЯ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367,0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08 01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Культура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0000044099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Мероприятия в сфере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Закупка товаров, работ и услуг для государственных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</w:tr>
      <w:tr>
        <w:trPr>
          <w:trHeight w:hRule="atLeast" w:val="45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0000044299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БИБЛИОТЕКА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67,0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Закупка товаров, работ и услуг для государственных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67,0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Социальное обеспечение населения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200,0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00000L4970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Социальное обеспечение и иные 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гражданам на приобретение жилья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Софинансирование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200,0</w:t>
            </w:r>
          </w:p>
        </w:tc>
      </w:tr>
      <w:tr>
        <w:trPr>
          <w:trHeight w:hRule="atLeast" w:val="300"/>
        </w:trPr>
        <w:tc>
          <w:tcPr>
            <w:tcW w:w="992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939" w:type="dxa"/>
            <w:gridSpan w:val="4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Всего расходы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15364,7</w:t>
            </w:r>
          </w:p>
        </w:tc>
      </w:tr>
    </w:tbl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tbl>
      <w:tblPr>
        <w:tblW w:w="10349" w:type="dxa"/>
        <w:tblInd w:w="-743" w:type="dxa"/>
        <w:tblLook w:val="04A0"/>
      </w:tblPr>
      <w:tblGrid/>
      <w:tr>
        <w:trPr>
          <w:trHeight w:hRule="atLeast"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30" w:type="dxa"/>
            <w:gridSpan w:val="2"/>
            <w:vMerge w:val="restart"/>
            <w:tcBorders>
              <w:top w:val="nil"/>
              <w:left w:val="nil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Приложение  3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к  решению Совета городского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поселения "Приисковское"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"О бюджете городского поселения 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Приисковское на 2025 год"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от  </w:t>
            </w:r>
            <w:r>
              <w:rPr>
                <w:rFonts w:ascii="Times New Roman" w:hAnsi="Times New Roman"/>
                <w:sz w:val="20"/>
              </w:rPr>
              <w:t>28.12.2024 года</w:t>
            </w:r>
            <w:r>
              <w:rPr>
                <w:rFonts w:ascii="Times New Roman" w:hAnsi="Times New Roman"/>
                <w:sz w:val="20"/>
              </w:rPr>
              <w:t xml:space="preserve"> № </w:t>
            </w:r>
            <w:r>
              <w:rPr>
                <w:rFonts w:ascii="Times New Roman" w:hAnsi="Times New Roman"/>
                <w:sz w:val="20"/>
              </w:rPr>
              <w:t>50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30" w:type="dxa"/>
            <w:gridSpan w:val="2"/>
            <w:vMerge w:val="continue"/>
            <w:tcBorders>
              <w:left w:val="nil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30" w:type="dxa"/>
            <w:gridSpan w:val="2"/>
            <w:vMerge w:val="continue"/>
            <w:tcBorders>
              <w:left w:val="nil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30" w:type="dxa"/>
            <w:gridSpan w:val="2"/>
            <w:vMerge w:val="continue"/>
            <w:tcBorders>
              <w:left w:val="nil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30" w:type="dxa"/>
            <w:gridSpan w:val="2"/>
            <w:vMerge w:val="continue"/>
            <w:tcBorders>
              <w:left w:val="nil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30" w:type="dxa"/>
            <w:gridSpan w:val="2"/>
            <w:vMerge w:val="continue"/>
            <w:tcBorders>
              <w:left w:val="nil"/>
              <w:bottom w:val="nil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87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Распределение бюджетных ассигнований по разделам, подразделам, цлевым статьям и видам функциональной классификации расходов бюджета городского поселения "Приисковское" на 2025 год</w:t>
              <w:br w:type="textWrapping"/>
              <w:t>тыс. руб.</w:t>
            </w:r>
          </w:p>
        </w:tc>
      </w:tr>
      <w:tr>
        <w:trPr>
          <w:trHeight w:hRule="atLeast" w:val="600"/>
        </w:trPr>
        <w:tc>
          <w:tcPr>
            <w:tcW w:w="99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Рз, ПР</w:t>
            </w:r>
          </w:p>
        </w:tc>
        <w:tc>
          <w:tcPr>
            <w:tcW w:w="10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ЦСР</w:t>
            </w:r>
          </w:p>
        </w:tc>
        <w:tc>
          <w:tcPr>
            <w:tcW w:w="10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ВР</w:t>
            </w:r>
          </w:p>
        </w:tc>
        <w:tc>
          <w:tcPr>
            <w:tcW w:w="567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</w:tr>
      <w:tr>
        <w:trPr>
          <w:trHeight w:hRule="atLeast" w:val="375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01 00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ОБЩЕГОСУДАРСТВЕННЫЕ ВОПРОСЫ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9079,3</w:t>
            </w:r>
          </w:p>
        </w:tc>
      </w:tr>
      <w:tr>
        <w:trPr>
          <w:trHeight w:hRule="atLeast" w:val="525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01 02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1114,2</w:t>
            </w:r>
          </w:p>
        </w:tc>
      </w:tr>
      <w:tr>
        <w:trPr>
          <w:trHeight w:hRule="atLeast" w:val="42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</w:t>
              <w:br w:type="textWrapping"/>
              <w:t>20300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1114,2</w:t>
            </w:r>
          </w:p>
        </w:tc>
      </w:tr>
      <w:tr>
        <w:trPr>
          <w:trHeight w:hRule="atLeast" w:val="45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выплату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1114,2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1114,2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855,8</w:t>
            </w:r>
          </w:p>
        </w:tc>
      </w:tr>
      <w:tr>
        <w:trPr>
          <w:trHeight w:hRule="atLeast" w:val="45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258,4</w:t>
            </w:r>
          </w:p>
        </w:tc>
      </w:tr>
      <w:tr>
        <w:trPr>
          <w:trHeight w:hRule="atLeast" w:val="63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01 04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1325,2</w:t>
            </w:r>
          </w:p>
        </w:tc>
      </w:tr>
      <w:tr>
        <w:trPr>
          <w:trHeight w:hRule="atLeast" w:val="42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</w:t>
              <w:br w:type="textWrapping"/>
              <w:t>20400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Центральный аппарат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1325,2</w:t>
            </w:r>
          </w:p>
        </w:tc>
      </w:tr>
      <w:tr>
        <w:trPr>
          <w:trHeight w:hRule="atLeast" w:val="45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выплату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990,2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990,2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1017,8</w:t>
            </w:r>
          </w:p>
        </w:tc>
      </w:tr>
      <w:tr>
        <w:trPr>
          <w:trHeight w:hRule="atLeast" w:val="45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307,4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01 13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6639,9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0000009399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Учреждения по обеспечению хозяйственного обслуживания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4415,6</w:t>
            </w:r>
          </w:p>
        </w:tc>
      </w:tr>
      <w:tr>
        <w:trPr>
          <w:trHeight w:hRule="atLeast" w:val="45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выплату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4415,6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выплату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4415,6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Фонд оплаты труда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3391,4</w:t>
            </w:r>
          </w:p>
        </w:tc>
      </w:tr>
      <w:tr>
        <w:trPr>
          <w:trHeight w:hRule="atLeast" w:val="45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Взносы по обязательному социальному страхованию на выплаты по оплате труда и иные выплаты работникам казенных учреждений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1024,2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414,4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1741,4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 судебных решений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 судебных решений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68,5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63,8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Транспортный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4,7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0203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</w:tr>
      <w:tr>
        <w:trPr>
          <w:trHeight w:hRule="atLeast" w:val="495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51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03 00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305,5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0309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Гражданская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50,0</w:t>
            </w:r>
          </w:p>
        </w:tc>
      </w:tr>
      <w:tr>
        <w:trPr>
          <w:trHeight w:hRule="atLeast" w:val="51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0000021801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255,5</w:t>
            </w:r>
          </w:p>
        </w:tc>
      </w:tr>
      <w:tr>
        <w:trPr>
          <w:trHeight w:hRule="atLeast" w:val="45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0000024799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255,5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Расходы на выплату персоналу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175,5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134,8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Начисления на выплаты по оплате труда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40,7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04 00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3254,5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0409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3254,5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0000031533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Муниципальный дорожный фонд</w:t>
            </w:r>
          </w:p>
        </w:tc>
        <w:tc>
          <w:tcPr>
            <w:tcW w:w="1560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3254,5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244</w:t>
            </w:r>
          </w:p>
        </w:tc>
        <w:tc>
          <w:tcPr>
            <w:tcW w:w="5670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3254,5</w:t>
            </w:r>
          </w:p>
        </w:tc>
      </w:tr>
      <w:tr>
        <w:trPr>
          <w:trHeight w:hRule="atLeast" w:val="315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05 00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2158,4</w:t>
            </w:r>
          </w:p>
        </w:tc>
      </w:tr>
      <w:tr>
        <w:trPr>
          <w:trHeight w:hRule="atLeast" w:val="315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500,0</w:t>
            </w:r>
          </w:p>
        </w:tc>
      </w:tr>
      <w:tr>
        <w:trPr>
          <w:trHeight w:hRule="atLeast" w:val="315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0000009605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1658,4</w:t>
            </w:r>
          </w:p>
        </w:tc>
      </w:tr>
      <w:tr>
        <w:trPr>
          <w:trHeight w:hRule="atLeast" w:val="45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0000029900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выплату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658,4</w:t>
            </w:r>
          </w:p>
        </w:tc>
      </w:tr>
      <w:tr>
        <w:trPr>
          <w:trHeight w:hRule="atLeast" w:val="675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970,6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509,1</w:t>
            </w:r>
          </w:p>
        </w:tc>
      </w:tr>
      <w:tr>
        <w:trPr>
          <w:trHeight w:hRule="atLeast" w:val="45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149,3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1000,0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08 00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367,0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08 01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0000044099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Закупка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0000044299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БИБЛИОТЕКА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67,0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Закупка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67,0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200,0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00000L4970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Социальное обеспечение и иные оплаты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200,0</w:t>
            </w:r>
          </w:p>
        </w:tc>
      </w:tr>
      <w:tr>
        <w:trPr>
          <w:trHeight w:hRule="atLeast" w:val="300"/>
        </w:trPr>
        <w:tc>
          <w:tcPr>
            <w:tcW w:w="993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гражданам на приобретение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200,0</w:t>
            </w:r>
          </w:p>
        </w:tc>
      </w:tr>
      <w:tr>
        <w:trPr>
          <w:trHeight w:hRule="atLeast" w:val="300"/>
        </w:trPr>
        <w:tc>
          <w:tcPr>
            <w:tcW w:w="8789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Всего расходы 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15364,7</w:t>
            </w:r>
          </w:p>
        </w:tc>
      </w:tr>
    </w:tbl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sectPr>
      <w:type w:val="nextPage"/>
      <w:pgSz w:w="11906" w:h="16838" w:code="9"/>
      <w:pgMar w:left="1701" w:right="850" w:top="709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/>
  </w:style>
  <w:style w:type="paragraph" w:styleId="P1">
    <w:name w:val="ConsNormal"/>
    <w:pPr>
      <w:widowControl w:val="0"/>
      <w:suppressAutoHyphens w:val="1"/>
      <w:spacing w:lineRule="auto" w:line="240" w:after="0" w:beforeAutospacing="0" w:afterAutospacing="0"/>
      <w:ind w:firstLine="720"/>
    </w:pPr>
    <w:rPr>
      <w:rFonts w:ascii="Arial" w:hAnsi="Arial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